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8D" w:rsidRPr="009A36FF" w:rsidRDefault="0089308D" w:rsidP="008930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Teaching Plan</w:t>
      </w:r>
      <w:r w:rsidR="00742891"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- Analytic Philosophy</w:t>
      </w:r>
    </w:p>
    <w:p w:rsidR="0089308D" w:rsidRPr="009A36FF" w:rsidRDefault="0089308D" w:rsidP="008930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 xml:space="preserve">Class- BA (H), </w:t>
      </w:r>
      <w:r w:rsidR="00742891"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5</w:t>
      </w:r>
      <w:r w:rsidR="00742891"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bidi="hi-IN"/>
        </w:rPr>
        <w:t xml:space="preserve">th </w:t>
      </w:r>
      <w:proofErr w:type="spellStart"/>
      <w:proofErr w:type="gramStart"/>
      <w:r w:rsidR="00742891"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Sem</w:t>
      </w:r>
      <w:proofErr w:type="spellEnd"/>
      <w:proofErr w:type="gramEnd"/>
    </w:p>
    <w:p w:rsidR="0089308D" w:rsidRPr="009A36FF" w:rsidRDefault="0089308D" w:rsidP="00742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 xml:space="preserve">Course- </w:t>
      </w:r>
      <w:r w:rsidR="00742891"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Analytic Philosophy</w:t>
      </w: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 xml:space="preserve">Faculty- Dr Vijay Kumar </w:t>
      </w:r>
    </w:p>
    <w:p w:rsidR="0089308D" w:rsidRPr="009A36FF" w:rsidRDefault="0089308D" w:rsidP="0089308D">
      <w:pPr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9A36FF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No of classes per week: 5 Lecture + 2 </w:t>
      </w:r>
      <w:proofErr w:type="spellStart"/>
      <w:r w:rsidRPr="009A36FF">
        <w:rPr>
          <w:rFonts w:ascii="Times New Roman" w:hAnsi="Times New Roman" w:cs="Times New Roman"/>
          <w:b/>
          <w:bCs/>
          <w:sz w:val="24"/>
          <w:szCs w:val="24"/>
          <w:lang w:bidi="hi-IN"/>
        </w:rPr>
        <w:t>Tute</w:t>
      </w:r>
      <w:proofErr w:type="spellEnd"/>
    </w:p>
    <w:p w:rsidR="00DD6B00" w:rsidRPr="009A36FF" w:rsidRDefault="00DD6B00" w:rsidP="00DD6B00">
      <w:pPr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proofErr w:type="spellStart"/>
      <w:r w:rsidRPr="009A36FF">
        <w:rPr>
          <w:rFonts w:ascii="Times New Roman" w:hAnsi="Times New Roman" w:cs="Times New Roman"/>
          <w:b/>
          <w:bCs/>
          <w:sz w:val="24"/>
          <w:szCs w:val="24"/>
          <w:lang w:bidi="hi-IN"/>
        </w:rPr>
        <w:t>Programme</w:t>
      </w:r>
      <w:proofErr w:type="spellEnd"/>
      <w:r w:rsidRPr="009A36FF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Objectives:</w:t>
      </w:r>
    </w:p>
    <w:p w:rsidR="00DD6B00" w:rsidRPr="009A36FF" w:rsidRDefault="00DD6B00" w:rsidP="00DD6B00">
      <w:pPr>
        <w:pStyle w:val="Default"/>
        <w:jc w:val="both"/>
      </w:pPr>
      <w:r w:rsidRPr="009A36FF">
        <w:t xml:space="preserve">Objectives of the </w:t>
      </w:r>
      <w:proofErr w:type="spellStart"/>
      <w:r w:rsidRPr="009A36FF">
        <w:t>progremme</w:t>
      </w:r>
      <w:proofErr w:type="spellEnd"/>
      <w:r w:rsidRPr="009A36FF">
        <w:t xml:space="preserve"> are following; </w:t>
      </w:r>
    </w:p>
    <w:p w:rsidR="00DD6B00" w:rsidRPr="009A36FF" w:rsidRDefault="00DD6B00" w:rsidP="00DD6B00">
      <w:pPr>
        <w:pStyle w:val="Default"/>
        <w:numPr>
          <w:ilvl w:val="0"/>
          <w:numId w:val="7"/>
        </w:numPr>
        <w:jc w:val="both"/>
      </w:pPr>
      <w:r w:rsidRPr="009A36FF">
        <w:t>Inculcate strong curiosity about philosophy</w:t>
      </w:r>
    </w:p>
    <w:p w:rsidR="009A36FF" w:rsidRPr="009A36FF" w:rsidRDefault="009A36FF" w:rsidP="00DD6B00">
      <w:pPr>
        <w:pStyle w:val="Default"/>
        <w:numPr>
          <w:ilvl w:val="0"/>
          <w:numId w:val="7"/>
        </w:numPr>
        <w:jc w:val="both"/>
      </w:pPr>
      <w:r w:rsidRPr="009A36FF">
        <w:t>Enable students to think logically and critically and analytically</w:t>
      </w:r>
    </w:p>
    <w:p w:rsidR="00DD6B00" w:rsidRPr="009A36FF" w:rsidRDefault="00DD6B00" w:rsidP="00DD6B00">
      <w:pPr>
        <w:pStyle w:val="Default"/>
        <w:numPr>
          <w:ilvl w:val="0"/>
          <w:numId w:val="7"/>
        </w:numPr>
        <w:jc w:val="both"/>
      </w:pPr>
      <w:r w:rsidRPr="009A36FF">
        <w:t>Develop understanding of definitions, key concepts, and principles of various theories of philosophers and develop comparing and contrasting techniques regarding the various theories</w:t>
      </w:r>
    </w:p>
    <w:p w:rsidR="00DD6B00" w:rsidRPr="009A36FF" w:rsidRDefault="00162F55" w:rsidP="00DD6B00">
      <w:pPr>
        <w:pStyle w:val="Default"/>
        <w:numPr>
          <w:ilvl w:val="0"/>
          <w:numId w:val="7"/>
        </w:numPr>
        <w:jc w:val="both"/>
      </w:pPr>
      <w:r>
        <w:rPr>
          <w:rFonts w:cs="Mangal"/>
          <w:szCs w:val="21"/>
          <w:lang w:bidi="hi-IN"/>
        </w:rPr>
        <w:t>E</w:t>
      </w:r>
      <w:r>
        <w:t xml:space="preserve">nable </w:t>
      </w:r>
      <w:r w:rsidR="00DD6B00" w:rsidRPr="009A36FF">
        <w:t>students to apply the knowledge and skills acquired by them to solve specific theoretical and applied problems in philosophy, especially ethical and bio ethical fields.</w:t>
      </w:r>
    </w:p>
    <w:p w:rsidR="00DD6B00" w:rsidRPr="009A36FF" w:rsidRDefault="00DD6B00" w:rsidP="009A36FF">
      <w:pPr>
        <w:pStyle w:val="Default"/>
        <w:jc w:val="both"/>
      </w:pPr>
      <w:r w:rsidRPr="009A36FF">
        <w:t xml:space="preserve"> </w:t>
      </w:r>
    </w:p>
    <w:p w:rsidR="00DD6B00" w:rsidRPr="009A36FF" w:rsidRDefault="00DD6B00" w:rsidP="0089308D">
      <w:pPr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9A36FF">
        <w:rPr>
          <w:rFonts w:ascii="Times New Roman" w:hAnsi="Times New Roman" w:cs="Times New Roman"/>
          <w:b/>
          <w:bCs/>
          <w:sz w:val="24"/>
          <w:szCs w:val="24"/>
          <w:lang w:bidi="hi-IN"/>
        </w:rPr>
        <w:t>Course Objectives:</w:t>
      </w:r>
    </w:p>
    <w:p w:rsidR="00DD6B00" w:rsidRPr="009A36FF" w:rsidRDefault="00DD6B00" w:rsidP="00DD6B00">
      <w:pPr>
        <w:rPr>
          <w:rFonts w:ascii="Times New Roman" w:hAnsi="Times New Roman" w:cs="Times New Roman"/>
          <w:sz w:val="24"/>
          <w:szCs w:val="24"/>
        </w:rPr>
      </w:pPr>
      <w:r w:rsidRPr="009A36FF">
        <w:rPr>
          <w:rFonts w:ascii="Times New Roman" w:hAnsi="Times New Roman" w:cs="Times New Roman"/>
          <w:sz w:val="24"/>
          <w:szCs w:val="24"/>
        </w:rPr>
        <w:t>The objective of the course is to make students aware with an important school of Western Philosophy in the 20th century that led to a revolutionary re-conceptualization of the subject matter and methodology of philosophy in terms of linguistic analysis, logic and mathematics.</w:t>
      </w:r>
    </w:p>
    <w:p w:rsidR="00742891" w:rsidRPr="009A36FF" w:rsidRDefault="0089308D" w:rsidP="00742891">
      <w:pPr>
        <w:pStyle w:val="Default"/>
        <w:rPr>
          <w:b/>
          <w:bCs/>
        </w:rPr>
      </w:pPr>
      <w:r w:rsidRPr="009A36FF">
        <w:rPr>
          <w:b/>
          <w:bCs/>
        </w:rPr>
        <w:t>Unit 1</w:t>
      </w:r>
      <w:r w:rsidR="00742891" w:rsidRPr="009A36FF">
        <w:t xml:space="preserve"> </w:t>
      </w:r>
    </w:p>
    <w:p w:rsidR="00742891" w:rsidRPr="009A36FF" w:rsidRDefault="00742891" w:rsidP="00742891">
      <w:pPr>
        <w:pStyle w:val="Default"/>
      </w:pPr>
      <w:proofErr w:type="spellStart"/>
      <w:r w:rsidRPr="009A36FF">
        <w:t>Frege</w:t>
      </w:r>
      <w:proofErr w:type="spellEnd"/>
      <w:r w:rsidRPr="009A36FF">
        <w:t xml:space="preserve">: Philosophy of Language </w:t>
      </w:r>
    </w:p>
    <w:p w:rsidR="0089308D" w:rsidRPr="009A36FF" w:rsidRDefault="00742891" w:rsidP="006C04FC">
      <w:pPr>
        <w:pStyle w:val="Default"/>
        <w:rPr>
          <w:lang w:bidi="hi-IN"/>
        </w:rPr>
      </w:pPr>
      <w:r w:rsidRPr="009A36FF">
        <w:t xml:space="preserve">“The Thought: A Logical Inquiry” – </w:t>
      </w:r>
      <w:proofErr w:type="spellStart"/>
      <w:r w:rsidRPr="009A36FF">
        <w:t>Gottlob</w:t>
      </w:r>
      <w:proofErr w:type="spellEnd"/>
      <w:r w:rsidRPr="009A36FF">
        <w:t xml:space="preserve"> </w:t>
      </w:r>
      <w:proofErr w:type="spellStart"/>
      <w:r w:rsidRPr="009A36FF">
        <w:t>Frege</w:t>
      </w:r>
      <w:proofErr w:type="spellEnd"/>
      <w:r w:rsidRPr="009A36FF">
        <w:t>, Mind – Vol. 65, No. 259 (Jul. 1956), Oxford University Press, pages 289-311</w:t>
      </w:r>
      <w:r w:rsidRPr="009A36FF">
        <w:rPr>
          <w:cs/>
          <w:lang w:bidi="hi-IN"/>
        </w:rPr>
        <w:t>.</w:t>
      </w:r>
    </w:p>
    <w:p w:rsidR="00742891" w:rsidRPr="009A36FF" w:rsidRDefault="0089308D" w:rsidP="00742891">
      <w:pPr>
        <w:pStyle w:val="Default"/>
        <w:rPr>
          <w:b/>
          <w:bCs/>
        </w:rPr>
      </w:pPr>
      <w:r w:rsidRPr="009A36FF">
        <w:rPr>
          <w:b/>
          <w:bCs/>
        </w:rPr>
        <w:t>Unit 2</w:t>
      </w:r>
    </w:p>
    <w:p w:rsidR="00742891" w:rsidRPr="009A36FF" w:rsidRDefault="00742891" w:rsidP="00742891">
      <w:pPr>
        <w:pStyle w:val="Default"/>
        <w:rPr>
          <w:b/>
          <w:bCs/>
        </w:rPr>
      </w:pPr>
      <w:r w:rsidRPr="009A36FF">
        <w:t xml:space="preserve">Bertrand Russell: Epistemology </w:t>
      </w:r>
    </w:p>
    <w:p w:rsidR="00742891" w:rsidRPr="009A36FF" w:rsidRDefault="00742891" w:rsidP="00742891">
      <w:pPr>
        <w:pStyle w:val="Default"/>
      </w:pPr>
      <w:r w:rsidRPr="009A36FF">
        <w:t xml:space="preserve">Knowledge by Acquaintance &amp; Knowledge by Description </w:t>
      </w:r>
    </w:p>
    <w:p w:rsidR="00742891" w:rsidRPr="009A36FF" w:rsidRDefault="00742891" w:rsidP="00742891">
      <w:pPr>
        <w:pStyle w:val="Default"/>
        <w:rPr>
          <w:lang w:bidi="hi-IN"/>
        </w:rPr>
      </w:pPr>
      <w:r w:rsidRPr="009A36FF">
        <w:t>(Chapter 5 of Bertrand Russell, The Problems of Philosophy - OUP, Indian reprint, 1984)</w:t>
      </w:r>
    </w:p>
    <w:p w:rsidR="0089308D" w:rsidRPr="009A36FF" w:rsidRDefault="0089308D" w:rsidP="00742891">
      <w:pPr>
        <w:pStyle w:val="Default"/>
        <w:rPr>
          <w:b/>
          <w:bCs/>
          <w:lang w:bidi="hi-IN"/>
        </w:rPr>
      </w:pPr>
      <w:r w:rsidRPr="009A36FF">
        <w:rPr>
          <w:b/>
          <w:bCs/>
        </w:rPr>
        <w:t>Unit 3</w:t>
      </w:r>
    </w:p>
    <w:p w:rsidR="00742891" w:rsidRPr="009A36FF" w:rsidRDefault="00742891" w:rsidP="00742891">
      <w:pPr>
        <w:pStyle w:val="Default"/>
      </w:pPr>
      <w:r w:rsidRPr="009A36FF">
        <w:t xml:space="preserve">Russell &amp; Wittgenstein: Language &amp; Reality </w:t>
      </w:r>
    </w:p>
    <w:p w:rsidR="00742891" w:rsidRPr="009A36FF" w:rsidRDefault="00742891" w:rsidP="00742891">
      <w:pPr>
        <w:pStyle w:val="Default"/>
      </w:pPr>
      <w:r w:rsidRPr="009A36FF">
        <w:t xml:space="preserve">1) “The Philosophy of Logical Atomism” – Bertrand Russell, (Lecture 1), </w:t>
      </w:r>
      <w:proofErr w:type="spellStart"/>
      <w:r w:rsidRPr="009A36FF">
        <w:t>Routledge</w:t>
      </w:r>
      <w:proofErr w:type="spellEnd"/>
      <w:r w:rsidRPr="009A36FF">
        <w:t xml:space="preserve"> Classics, 2010, pp 1-15 </w:t>
      </w:r>
    </w:p>
    <w:p w:rsidR="00742891" w:rsidRPr="009A36FF" w:rsidRDefault="00742891" w:rsidP="00742891">
      <w:pPr>
        <w:pStyle w:val="Default"/>
        <w:rPr>
          <w:lang w:bidi="hi-IN"/>
        </w:rPr>
      </w:pPr>
      <w:r w:rsidRPr="009A36FF">
        <w:t>2) “</w:t>
      </w:r>
      <w:proofErr w:type="spellStart"/>
      <w:r w:rsidRPr="009A36FF">
        <w:t>Tractatus</w:t>
      </w:r>
      <w:proofErr w:type="spellEnd"/>
      <w:r w:rsidRPr="009A36FF">
        <w:t xml:space="preserve"> </w:t>
      </w:r>
      <w:proofErr w:type="spellStart"/>
      <w:r w:rsidRPr="009A36FF">
        <w:t>Logico</w:t>
      </w:r>
      <w:proofErr w:type="spellEnd"/>
      <w:r w:rsidRPr="009A36FF">
        <w:t xml:space="preserve"> </w:t>
      </w:r>
      <w:proofErr w:type="spellStart"/>
      <w:r w:rsidRPr="009A36FF">
        <w:t>Philosophicus</w:t>
      </w:r>
      <w:proofErr w:type="spellEnd"/>
      <w:r w:rsidRPr="009A36FF">
        <w:t xml:space="preserve">” – Ludwig Wittgenstein, (Propositions 2 &amp; 3 of the text - Picture Theory of Meaning,) translated by Frank P. Ramsey and Charles K. Ogden, </w:t>
      </w:r>
      <w:proofErr w:type="spellStart"/>
      <w:r w:rsidRPr="009A36FF">
        <w:t>Kegan</w:t>
      </w:r>
      <w:proofErr w:type="spellEnd"/>
      <w:r w:rsidRPr="009A36FF">
        <w:t xml:space="preserve"> Paul, 1922</w:t>
      </w:r>
    </w:p>
    <w:p w:rsidR="00742891" w:rsidRPr="009A36FF" w:rsidRDefault="0089308D" w:rsidP="00742891">
      <w:pPr>
        <w:pStyle w:val="Default"/>
        <w:rPr>
          <w:b/>
          <w:bCs/>
          <w:lang w:bidi="hi-IN"/>
        </w:rPr>
      </w:pPr>
      <w:r w:rsidRPr="009A36FF">
        <w:rPr>
          <w:b/>
          <w:bCs/>
        </w:rPr>
        <w:t>Unit 4</w:t>
      </w:r>
    </w:p>
    <w:p w:rsidR="00742891" w:rsidRPr="009A36FF" w:rsidRDefault="00742891" w:rsidP="00742891">
      <w:pPr>
        <w:pStyle w:val="Default"/>
      </w:pPr>
      <w:r w:rsidRPr="009A36FF">
        <w:t xml:space="preserve">A. J. Ayer: Logical Analysis </w:t>
      </w:r>
    </w:p>
    <w:p w:rsidR="0089308D" w:rsidRPr="009A36FF" w:rsidRDefault="00742891" w:rsidP="00742891">
      <w:pPr>
        <w:pStyle w:val="Default"/>
        <w:rPr>
          <w:lang w:bidi="hi-IN"/>
        </w:rPr>
      </w:pPr>
      <w:r w:rsidRPr="009A36FF">
        <w:t>1) Elimination of Metaphysics – A. J. Ayer, Language Truth &amp; Logic, Penguin, 1936, Chapter 1</w:t>
      </w:r>
    </w:p>
    <w:p w:rsidR="007545B3" w:rsidRPr="009A36FF" w:rsidRDefault="007545B3" w:rsidP="00742891">
      <w:pPr>
        <w:pStyle w:val="Default"/>
        <w:rPr>
          <w:lang w:bidi="hi-IN"/>
        </w:rPr>
      </w:pPr>
    </w:p>
    <w:p w:rsidR="007545B3" w:rsidRPr="009A36FF" w:rsidRDefault="007545B3" w:rsidP="007545B3">
      <w:pPr>
        <w:pStyle w:val="Default"/>
        <w:rPr>
          <w:b/>
          <w:bCs/>
        </w:rPr>
      </w:pPr>
      <w:r w:rsidRPr="009A36FF">
        <w:rPr>
          <w:b/>
          <w:bCs/>
        </w:rPr>
        <w:t xml:space="preserve">References </w:t>
      </w:r>
    </w:p>
    <w:p w:rsidR="007545B3" w:rsidRPr="009A36FF" w:rsidRDefault="007545B3" w:rsidP="007545B3">
      <w:pPr>
        <w:pStyle w:val="Default"/>
      </w:pPr>
      <w:r w:rsidRPr="009A36FF">
        <w:t xml:space="preserve">Russell, Bertrand. </w:t>
      </w:r>
      <w:r w:rsidRPr="009A36FF">
        <w:rPr>
          <w:i/>
          <w:iCs/>
        </w:rPr>
        <w:t>The Problems of Philosophy: Bertrand Russell</w:t>
      </w:r>
      <w:proofErr w:type="gramStart"/>
      <w:r w:rsidRPr="009A36FF">
        <w:rPr>
          <w:i/>
          <w:iCs/>
        </w:rPr>
        <w:t>, ..</w:t>
      </w:r>
      <w:proofErr w:type="gramEnd"/>
      <w:r w:rsidRPr="009A36FF">
        <w:t xml:space="preserve">London: Oxford University Press, 1959. </w:t>
      </w:r>
      <w:proofErr w:type="gramStart"/>
      <w:r w:rsidRPr="009A36FF">
        <w:t>( Chapters</w:t>
      </w:r>
      <w:proofErr w:type="gramEnd"/>
      <w:r w:rsidRPr="009A36FF">
        <w:t xml:space="preserve"> 1-5 ) </w:t>
      </w:r>
    </w:p>
    <w:p w:rsidR="007545B3" w:rsidRPr="009A36FF" w:rsidRDefault="007545B3" w:rsidP="007545B3">
      <w:pPr>
        <w:pStyle w:val="Default"/>
      </w:pPr>
      <w:proofErr w:type="gramStart"/>
      <w:r w:rsidRPr="009A36FF">
        <w:t xml:space="preserve">Ayer, A. J. </w:t>
      </w:r>
      <w:r w:rsidRPr="009A36FF">
        <w:rPr>
          <w:i/>
          <w:iCs/>
        </w:rPr>
        <w:t>Language, Truth and Logic</w:t>
      </w:r>
      <w:r w:rsidRPr="009A36FF">
        <w:t>.</w:t>
      </w:r>
      <w:proofErr w:type="gramEnd"/>
      <w:r w:rsidRPr="009A36FF">
        <w:t xml:space="preserve"> London: Victor </w:t>
      </w:r>
      <w:proofErr w:type="spellStart"/>
      <w:r w:rsidRPr="009A36FF">
        <w:t>Gollancz</w:t>
      </w:r>
      <w:proofErr w:type="spellEnd"/>
      <w:r w:rsidRPr="009A36FF">
        <w:t xml:space="preserve">, 1938. </w:t>
      </w:r>
      <w:proofErr w:type="gramStart"/>
      <w:r w:rsidRPr="009A36FF">
        <w:t>( Chapter</w:t>
      </w:r>
      <w:proofErr w:type="gramEnd"/>
      <w:r w:rsidRPr="009A36FF">
        <w:t xml:space="preserve"> 1 ) </w:t>
      </w:r>
    </w:p>
    <w:p w:rsidR="007545B3" w:rsidRPr="009A36FF" w:rsidRDefault="007545B3" w:rsidP="007545B3">
      <w:pPr>
        <w:pStyle w:val="Default"/>
      </w:pPr>
      <w:r w:rsidRPr="009A36FF">
        <w:lastRenderedPageBreak/>
        <w:t xml:space="preserve">Wittgenstein, Ludwig. </w:t>
      </w:r>
      <w:proofErr w:type="spellStart"/>
      <w:r w:rsidRPr="009A36FF">
        <w:rPr>
          <w:i/>
          <w:iCs/>
        </w:rPr>
        <w:t>Tractatus</w:t>
      </w:r>
      <w:proofErr w:type="spellEnd"/>
      <w:r w:rsidRPr="009A36FF">
        <w:rPr>
          <w:i/>
          <w:iCs/>
        </w:rPr>
        <w:t xml:space="preserve"> </w:t>
      </w:r>
      <w:proofErr w:type="spellStart"/>
      <w:r w:rsidRPr="009A36FF">
        <w:rPr>
          <w:i/>
          <w:iCs/>
        </w:rPr>
        <w:t>Logico-philosophicus</w:t>
      </w:r>
      <w:proofErr w:type="spellEnd"/>
      <w:r w:rsidRPr="009A36FF">
        <w:t xml:space="preserve">. Atlantic Highlands, NJ: Humanities Press International, 1992. </w:t>
      </w:r>
      <w:proofErr w:type="gramStart"/>
      <w:r w:rsidRPr="009A36FF">
        <w:t>( Proposition</w:t>
      </w:r>
      <w:proofErr w:type="gramEnd"/>
      <w:r w:rsidRPr="009A36FF">
        <w:t xml:space="preserve"> 2 &amp; 3) </w:t>
      </w:r>
    </w:p>
    <w:p w:rsidR="007545B3" w:rsidRPr="009A36FF" w:rsidRDefault="007545B3" w:rsidP="007545B3">
      <w:pPr>
        <w:pStyle w:val="Default"/>
        <w:rPr>
          <w:lang w:bidi="hi-IN"/>
        </w:rPr>
      </w:pPr>
      <w:r w:rsidRPr="009A36FF">
        <w:t xml:space="preserve">Wittgenstein, Ludwig. </w:t>
      </w:r>
      <w:r w:rsidRPr="009A36FF">
        <w:rPr>
          <w:i/>
          <w:iCs/>
        </w:rPr>
        <w:t xml:space="preserve">Philosophical Investigations: </w:t>
      </w:r>
      <w:proofErr w:type="spellStart"/>
      <w:r w:rsidRPr="009A36FF">
        <w:rPr>
          <w:i/>
          <w:iCs/>
        </w:rPr>
        <w:t>Philosophische</w:t>
      </w:r>
      <w:proofErr w:type="spellEnd"/>
      <w:r w:rsidRPr="009A36FF">
        <w:rPr>
          <w:i/>
          <w:iCs/>
        </w:rPr>
        <w:t xml:space="preserve"> </w:t>
      </w:r>
      <w:proofErr w:type="spellStart"/>
      <w:r w:rsidRPr="009A36FF">
        <w:rPr>
          <w:i/>
          <w:iCs/>
        </w:rPr>
        <w:t>Untersuchungen</w:t>
      </w:r>
      <w:proofErr w:type="spellEnd"/>
      <w:r w:rsidRPr="009A36FF">
        <w:t xml:space="preserve">. Oxford: Blackwell, 1968. (Selected Sections -1, 11,12,23,43,65,66,67,69,83,84 &amp; 91) </w:t>
      </w:r>
    </w:p>
    <w:p w:rsidR="007545B3" w:rsidRPr="009A36FF" w:rsidRDefault="007545B3" w:rsidP="007545B3">
      <w:pPr>
        <w:pStyle w:val="Default"/>
        <w:rPr>
          <w:lang w:bidi="hi-IN"/>
        </w:rPr>
      </w:pPr>
    </w:p>
    <w:p w:rsidR="007545B3" w:rsidRPr="009A36FF" w:rsidRDefault="007545B3" w:rsidP="007545B3">
      <w:pPr>
        <w:pStyle w:val="Default"/>
        <w:rPr>
          <w:b/>
          <w:bCs/>
        </w:rPr>
      </w:pPr>
      <w:r w:rsidRPr="009A36FF">
        <w:rPr>
          <w:b/>
          <w:bCs/>
        </w:rPr>
        <w:t xml:space="preserve">Additional Resources: </w:t>
      </w:r>
    </w:p>
    <w:p w:rsidR="007545B3" w:rsidRPr="009A36FF" w:rsidRDefault="007545B3" w:rsidP="007545B3">
      <w:pPr>
        <w:pStyle w:val="Default"/>
      </w:pPr>
      <w:proofErr w:type="spellStart"/>
      <w:r w:rsidRPr="009A36FF">
        <w:t>Martinich</w:t>
      </w:r>
      <w:proofErr w:type="spellEnd"/>
      <w:r w:rsidRPr="009A36FF">
        <w:t xml:space="preserve">, Aloysius. </w:t>
      </w:r>
      <w:r w:rsidRPr="009A36FF">
        <w:rPr>
          <w:i/>
          <w:iCs/>
        </w:rPr>
        <w:t>Analytic Philosophy: An Anthology</w:t>
      </w:r>
      <w:r w:rsidRPr="009A36FF">
        <w:t xml:space="preserve">. 2nd ed. Malden, MA: Blackwell, 2011. </w:t>
      </w:r>
    </w:p>
    <w:p w:rsidR="007545B3" w:rsidRPr="009A36FF" w:rsidRDefault="007545B3" w:rsidP="007545B3">
      <w:pPr>
        <w:pStyle w:val="Default"/>
      </w:pPr>
      <w:proofErr w:type="spellStart"/>
      <w:proofErr w:type="gramStart"/>
      <w:r w:rsidRPr="009A36FF">
        <w:t>Glock</w:t>
      </w:r>
      <w:proofErr w:type="spellEnd"/>
      <w:r w:rsidRPr="009A36FF">
        <w:t>, Hans-Johann.</w:t>
      </w:r>
      <w:proofErr w:type="gramEnd"/>
      <w:r w:rsidRPr="009A36FF">
        <w:t xml:space="preserve"> </w:t>
      </w:r>
      <w:r w:rsidRPr="009A36FF">
        <w:rPr>
          <w:i/>
          <w:iCs/>
        </w:rPr>
        <w:t xml:space="preserve">What Is Analytic </w:t>
      </w:r>
      <w:proofErr w:type="spellStart"/>
      <w:r w:rsidRPr="009A36FF">
        <w:rPr>
          <w:i/>
          <w:iCs/>
        </w:rPr>
        <w:t>Philosophy</w:t>
      </w:r>
      <w:proofErr w:type="gramStart"/>
      <w:r w:rsidRPr="009A36FF">
        <w:rPr>
          <w:i/>
          <w:iCs/>
        </w:rPr>
        <w:t>?</w:t>
      </w:r>
      <w:r w:rsidRPr="009A36FF">
        <w:t>Cambridge</w:t>
      </w:r>
      <w:proofErr w:type="spellEnd"/>
      <w:proofErr w:type="gramEnd"/>
      <w:r w:rsidRPr="009A36FF">
        <w:t xml:space="preserve">, UK: Cambridge University Press, 2008. </w:t>
      </w:r>
    </w:p>
    <w:p w:rsidR="007545B3" w:rsidRPr="009A36FF" w:rsidRDefault="007545B3" w:rsidP="007545B3">
      <w:pPr>
        <w:pStyle w:val="Default"/>
      </w:pPr>
      <w:r w:rsidRPr="009A36FF">
        <w:t xml:space="preserve">Schwartz, Steve. </w:t>
      </w:r>
      <w:r w:rsidRPr="009A36FF">
        <w:rPr>
          <w:i/>
          <w:iCs/>
        </w:rPr>
        <w:t>A Brief History of Analytic Philosophy: From Russell to Rawls</w:t>
      </w:r>
      <w:r w:rsidRPr="009A36FF">
        <w:t xml:space="preserve">. </w:t>
      </w:r>
      <w:proofErr w:type="spellStart"/>
      <w:r w:rsidRPr="009A36FF">
        <w:t>Chichester</w:t>
      </w:r>
      <w:proofErr w:type="spellEnd"/>
      <w:r w:rsidRPr="009A36FF">
        <w:t xml:space="preserve">: Wiley-Blackwell, 2012. </w:t>
      </w:r>
    </w:p>
    <w:p w:rsidR="007545B3" w:rsidRPr="009A36FF" w:rsidRDefault="007545B3" w:rsidP="007545B3">
      <w:pPr>
        <w:pStyle w:val="Default"/>
        <w:rPr>
          <w:lang w:bidi="hi-IN"/>
        </w:rPr>
      </w:pPr>
      <w:proofErr w:type="spellStart"/>
      <w:r w:rsidRPr="009A36FF">
        <w:t>Urmson</w:t>
      </w:r>
      <w:proofErr w:type="spellEnd"/>
      <w:r w:rsidRPr="009A36FF">
        <w:t xml:space="preserve">, James O. </w:t>
      </w:r>
      <w:r w:rsidRPr="009A36FF">
        <w:rPr>
          <w:i/>
          <w:iCs/>
        </w:rPr>
        <w:t xml:space="preserve">Philosophical Analysis: </w:t>
      </w:r>
      <w:proofErr w:type="gramStart"/>
      <w:r w:rsidRPr="009A36FF">
        <w:rPr>
          <w:i/>
          <w:iCs/>
        </w:rPr>
        <w:t>Its</w:t>
      </w:r>
      <w:proofErr w:type="gramEnd"/>
      <w:r w:rsidRPr="009A36FF">
        <w:rPr>
          <w:i/>
          <w:iCs/>
        </w:rPr>
        <w:t xml:space="preserve"> Development Between the Two World Wars</w:t>
      </w:r>
      <w:r w:rsidRPr="009A36FF">
        <w:t>. New York: Oxford University Press, 1978.</w:t>
      </w: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08D" w:rsidRPr="009A36FF" w:rsidRDefault="0089308D" w:rsidP="0089308D">
      <w:pPr>
        <w:pStyle w:val="Default"/>
        <w:rPr>
          <w:b/>
          <w:bCs/>
        </w:rPr>
      </w:pPr>
      <w:r w:rsidRPr="009A36FF">
        <w:rPr>
          <w:b/>
          <w:bCs/>
        </w:rPr>
        <w:t>Further/ Additional Readings:</w:t>
      </w:r>
    </w:p>
    <w:p w:rsidR="0089308D" w:rsidRPr="009A36FF" w:rsidRDefault="0089308D" w:rsidP="006C04F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9A36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Ayer, A. J., </w:t>
      </w:r>
      <w:r w:rsidRPr="009A36FF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Language Truth and Logic</w:t>
      </w:r>
      <w:r w:rsidRPr="009A36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London, Victor </w:t>
      </w:r>
      <w:proofErr w:type="spellStart"/>
      <w:r w:rsidRPr="009A36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Gollancz</w:t>
      </w:r>
      <w:proofErr w:type="spellEnd"/>
      <w:r w:rsidRPr="009A36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Ltd, 1967.</w:t>
      </w:r>
      <w:proofErr w:type="gramEnd"/>
    </w:p>
    <w:p w:rsidR="00DB70B4" w:rsidRPr="009A36FF" w:rsidRDefault="00DB70B4" w:rsidP="006C04FC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proofErr w:type="spellStart"/>
      <w:r w:rsidRPr="009A36FF">
        <w:rPr>
          <w:rFonts w:ascii="Times New Roman" w:hAnsi="Times New Roman" w:cs="Times New Roman"/>
          <w:color w:val="000000"/>
          <w:spacing w:val="-5"/>
          <w:sz w:val="24"/>
          <w:szCs w:val="24"/>
        </w:rPr>
        <w:t>Frege</w:t>
      </w:r>
      <w:proofErr w:type="spellEnd"/>
      <w:r w:rsidRPr="009A36F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G., </w:t>
      </w:r>
      <w:r w:rsidRPr="009A36FF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Sense and Reference</w:t>
      </w:r>
      <w:r w:rsidRPr="009A36F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</w:t>
      </w:r>
      <w:proofErr w:type="gramStart"/>
      <w:r w:rsidRPr="009A36FF">
        <w:rPr>
          <w:rFonts w:ascii="Times New Roman" w:hAnsi="Times New Roman" w:cs="Times New Roman"/>
          <w:spacing w:val="-5"/>
          <w:sz w:val="24"/>
          <w:szCs w:val="24"/>
        </w:rPr>
        <w:t>The</w:t>
      </w:r>
      <w:proofErr w:type="gramEnd"/>
      <w:r w:rsidRPr="009A36FF">
        <w:rPr>
          <w:rFonts w:ascii="Times New Roman" w:hAnsi="Times New Roman" w:cs="Times New Roman"/>
          <w:spacing w:val="-5"/>
          <w:sz w:val="24"/>
          <w:szCs w:val="24"/>
        </w:rPr>
        <w:t xml:space="preserve"> Philosophical Review, </w:t>
      </w:r>
      <w:hyperlink r:id="rId5" w:history="1">
        <w:r w:rsidRPr="009A36FF">
          <w:rPr>
            <w:rStyle w:val="Hyperlink"/>
            <w:rFonts w:ascii="Times New Roman" w:hAnsi="Times New Roman" w:cs="Times New Roman"/>
            <w:spacing w:val="-5"/>
            <w:sz w:val="24"/>
            <w:szCs w:val="24"/>
          </w:rPr>
          <w:t>Vol. 57, No. 3 (May, 1948)</w:t>
        </w:r>
      </w:hyperlink>
      <w:r w:rsidRPr="009A36FF">
        <w:rPr>
          <w:rFonts w:ascii="Times New Roman" w:hAnsi="Times New Roman" w:cs="Times New Roman"/>
          <w:spacing w:val="-5"/>
          <w:sz w:val="24"/>
          <w:szCs w:val="24"/>
        </w:rPr>
        <w:t>, pp. 209-230</w:t>
      </w:r>
      <w:r w:rsidR="00DB18DC" w:rsidRPr="009A36FF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CE6CD5" w:rsidRPr="009A36FF" w:rsidRDefault="00DB18DC" w:rsidP="006C04FC">
      <w:pPr>
        <w:shd w:val="clear" w:color="auto" w:fill="FFFFFF"/>
        <w:spacing w:before="240"/>
        <w:rPr>
          <w:rFonts w:ascii="Times New Roman" w:hAnsi="Times New Roman" w:cs="Times New Roman"/>
          <w:color w:val="0F1111"/>
          <w:sz w:val="24"/>
          <w:szCs w:val="24"/>
          <w:shd w:val="clear" w:color="auto" w:fill="FFFFFF"/>
        </w:rPr>
      </w:pPr>
      <w:proofErr w:type="spellStart"/>
      <w:r w:rsidRPr="009A36FF">
        <w:rPr>
          <w:rFonts w:ascii="Times New Roman" w:hAnsi="Times New Roman" w:cs="Times New Roman"/>
          <w:spacing w:val="-5"/>
          <w:sz w:val="24"/>
          <w:szCs w:val="24"/>
        </w:rPr>
        <w:t>Laal</w:t>
      </w:r>
      <w:proofErr w:type="spellEnd"/>
      <w:r w:rsidRPr="009A36FF">
        <w:rPr>
          <w:rFonts w:ascii="Times New Roman" w:hAnsi="Times New Roman" w:cs="Times New Roman"/>
          <w:spacing w:val="-5"/>
          <w:sz w:val="24"/>
          <w:szCs w:val="24"/>
        </w:rPr>
        <w:t xml:space="preserve">, B. K., </w:t>
      </w:r>
      <w:proofErr w:type="spellStart"/>
      <w:r w:rsidRPr="009A36FF">
        <w:rPr>
          <w:rFonts w:ascii="Times New Roman" w:hAnsi="Times New Roman" w:cs="Times New Roman"/>
          <w:i/>
          <w:iCs/>
          <w:spacing w:val="-5"/>
          <w:sz w:val="24"/>
          <w:szCs w:val="24"/>
        </w:rPr>
        <w:t>Samkaleen</w:t>
      </w:r>
      <w:proofErr w:type="spellEnd"/>
      <w:r w:rsidRPr="009A36F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proofErr w:type="spellStart"/>
      <w:r w:rsidRPr="009A36FF">
        <w:rPr>
          <w:rFonts w:ascii="Times New Roman" w:hAnsi="Times New Roman" w:cs="Times New Roman"/>
          <w:i/>
          <w:iCs/>
          <w:spacing w:val="-5"/>
          <w:sz w:val="24"/>
          <w:szCs w:val="24"/>
        </w:rPr>
        <w:t>Paschatya</w:t>
      </w:r>
      <w:proofErr w:type="spellEnd"/>
      <w:r w:rsidRPr="009A36F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proofErr w:type="spellStart"/>
      <w:r w:rsidRPr="009A36FF">
        <w:rPr>
          <w:rFonts w:ascii="Times New Roman" w:hAnsi="Times New Roman" w:cs="Times New Roman"/>
          <w:i/>
          <w:iCs/>
          <w:spacing w:val="-5"/>
          <w:sz w:val="24"/>
          <w:szCs w:val="24"/>
        </w:rPr>
        <w:t>Darshan</w:t>
      </w:r>
      <w:proofErr w:type="spellEnd"/>
      <w:r w:rsidRPr="009A36FF">
        <w:rPr>
          <w:rFonts w:ascii="Times New Roman" w:hAnsi="Times New Roman" w:cs="Times New Roman"/>
          <w:spacing w:val="-5"/>
          <w:sz w:val="24"/>
          <w:szCs w:val="24"/>
        </w:rPr>
        <w:t>, Delhi</w:t>
      </w:r>
      <w:proofErr w:type="gramStart"/>
      <w:r w:rsidRPr="009A36FF">
        <w:rPr>
          <w:rFonts w:ascii="Times New Roman" w:hAnsi="Times New Roman" w:cs="Times New Roman"/>
          <w:spacing w:val="-5"/>
          <w:sz w:val="24"/>
          <w:szCs w:val="24"/>
        </w:rPr>
        <w:t xml:space="preserve">,  </w:t>
      </w:r>
      <w:proofErr w:type="spellStart"/>
      <w:r w:rsidRPr="009A36FF">
        <w:rPr>
          <w:rFonts w:ascii="Times New Roman" w:hAnsi="Times New Roman" w:cs="Times New Roman"/>
          <w:color w:val="0F1111"/>
          <w:sz w:val="24"/>
          <w:szCs w:val="24"/>
          <w:shd w:val="clear" w:color="auto" w:fill="FFFFFF"/>
        </w:rPr>
        <w:t>Motilal</w:t>
      </w:r>
      <w:proofErr w:type="spellEnd"/>
      <w:proofErr w:type="gramEnd"/>
      <w:r w:rsidRPr="009A36FF">
        <w:rPr>
          <w:rFonts w:ascii="Times New Roman" w:hAnsi="Times New Roman" w:cs="Times New Roman"/>
          <w:color w:val="0F1111"/>
          <w:sz w:val="24"/>
          <w:szCs w:val="24"/>
          <w:shd w:val="clear" w:color="auto" w:fill="FFFFFF"/>
        </w:rPr>
        <w:t xml:space="preserve"> </w:t>
      </w:r>
      <w:proofErr w:type="spellStart"/>
      <w:r w:rsidRPr="009A36FF">
        <w:rPr>
          <w:rFonts w:ascii="Times New Roman" w:hAnsi="Times New Roman" w:cs="Times New Roman"/>
          <w:color w:val="0F1111"/>
          <w:sz w:val="24"/>
          <w:szCs w:val="24"/>
          <w:shd w:val="clear" w:color="auto" w:fill="FFFFFF"/>
        </w:rPr>
        <w:t>Banarsidass</w:t>
      </w:r>
      <w:proofErr w:type="spellEnd"/>
      <w:r w:rsidRPr="009A36FF">
        <w:rPr>
          <w:rFonts w:ascii="Times New Roman" w:hAnsi="Times New Roman" w:cs="Times New Roman"/>
          <w:color w:val="0F1111"/>
          <w:sz w:val="24"/>
          <w:szCs w:val="24"/>
          <w:shd w:val="clear" w:color="auto" w:fill="FFFFFF"/>
        </w:rPr>
        <w:t xml:space="preserve"> Publishers (11th edition</w:t>
      </w:r>
      <w:r w:rsidRPr="009A36FF">
        <w:rPr>
          <w:rFonts w:ascii="Times New Roman" w:hAnsi="Times New Roman" w:cs="Times New Roman"/>
          <w:color w:val="0F1111"/>
          <w:sz w:val="24"/>
          <w:szCs w:val="24"/>
          <w:shd w:val="clear" w:color="auto" w:fill="FFFFFF"/>
        </w:rPr>
        <w:softHyphen/>
        <w:t>), 2012.</w:t>
      </w:r>
    </w:p>
    <w:p w:rsidR="00CE6CD5" w:rsidRPr="009A36FF" w:rsidRDefault="00CE6CD5" w:rsidP="006C04FC">
      <w:pPr>
        <w:shd w:val="clear" w:color="auto" w:fill="FFFFFF"/>
        <w:spacing w:before="240"/>
        <w:rPr>
          <w:rFonts w:ascii="Times New Roman" w:hAnsi="Times New Roman" w:cs="Times New Roman"/>
          <w:color w:val="0F1111"/>
          <w:sz w:val="24"/>
          <w:szCs w:val="24"/>
          <w:shd w:val="clear" w:color="auto" w:fill="FFFFFF"/>
        </w:rPr>
      </w:pPr>
      <w:proofErr w:type="spellStart"/>
      <w:r w:rsidRPr="009A36FF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Kanterian</w:t>
      </w:r>
      <w:proofErr w:type="spellEnd"/>
      <w:r w:rsidRPr="009A36FF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E., </w:t>
      </w:r>
      <w:r w:rsidRPr="009A36FF">
        <w:rPr>
          <w:rFonts w:ascii="Times New Roman" w:eastAsia="Times New Roman" w:hAnsi="Times New Roman" w:cs="Times New Roman"/>
          <w:i/>
          <w:iCs/>
          <w:color w:val="0F1111"/>
          <w:kern w:val="36"/>
          <w:sz w:val="24"/>
          <w:szCs w:val="24"/>
        </w:rPr>
        <w:t>Ludwig Wittgenstein,</w:t>
      </w:r>
      <w:r w:rsidRPr="009A36FF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UK, </w:t>
      </w:r>
      <w:proofErr w:type="spellStart"/>
      <w:r w:rsidRPr="009A36FF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Reaktion</w:t>
      </w:r>
      <w:proofErr w:type="spellEnd"/>
      <w:r w:rsidRPr="009A36FF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Books, 2007.</w:t>
      </w:r>
    </w:p>
    <w:p w:rsidR="00DB18DC" w:rsidRPr="009A36FF" w:rsidRDefault="00DB18DC" w:rsidP="006C04F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Russell, Bertrand</w:t>
      </w:r>
      <w:proofErr w:type="gramStart"/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.(</w:t>
      </w:r>
      <w:proofErr w:type="gramEnd"/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1918) </w:t>
      </w:r>
      <w:r w:rsidRPr="009A36FF">
        <w:rPr>
          <w:rFonts w:ascii="Times New Roman" w:eastAsia="Times New Roman" w:hAnsi="Times New Roman" w:cs="Times New Roman"/>
          <w:bCs/>
          <w:i/>
          <w:sz w:val="24"/>
          <w:szCs w:val="24"/>
        </w:rPr>
        <w:t>The Philosophy of Logical Atomism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, in R C Marsh, </w:t>
      </w:r>
      <w:r w:rsidRPr="009A36FF">
        <w:rPr>
          <w:rFonts w:ascii="Times New Roman" w:eastAsia="Times New Roman" w:hAnsi="Times New Roman" w:cs="Times New Roman"/>
          <w:bCs/>
          <w:i/>
          <w:sz w:val="24"/>
          <w:szCs w:val="24"/>
        </w:rPr>
        <w:t>Logic and Knowledge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, New York: </w:t>
      </w:r>
      <w:proofErr w:type="spellStart"/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Routledge</w:t>
      </w:r>
      <w:proofErr w:type="spellEnd"/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C04FC" w:rsidRPr="009A36FF" w:rsidRDefault="006C04FC" w:rsidP="0089308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08D" w:rsidRPr="009A36FF" w:rsidRDefault="0089308D" w:rsidP="0089308D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/>
          <w:sz w:val="24"/>
          <w:szCs w:val="24"/>
        </w:rPr>
        <w:t>No of classes required to complete the unit (approx.):</w:t>
      </w:r>
    </w:p>
    <w:p w:rsidR="0089308D" w:rsidRPr="009A36FF" w:rsidRDefault="0089308D" w:rsidP="00A32B90">
      <w:pPr>
        <w:pStyle w:val="ListParagraph"/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Unit I: 20 classes (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July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Aug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9308D" w:rsidRPr="009A36FF" w:rsidRDefault="00CA20BE" w:rsidP="00A32B90">
      <w:pPr>
        <w:pStyle w:val="ListParagraph"/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Unit II: 18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classes (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nd 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</w:rPr>
        <w:t>Aug- 1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="00A32B90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Sep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</w:p>
    <w:p w:rsidR="0089308D" w:rsidRPr="009A36FF" w:rsidRDefault="00CA20BE" w:rsidP="00CA20BE">
      <w:pPr>
        <w:pStyle w:val="ListParagraph"/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Unit III: 20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classes (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15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Sep –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st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Oct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9308D" w:rsidRPr="009A36FF" w:rsidRDefault="00F66352" w:rsidP="00CA20BE">
      <w:pPr>
        <w:pStyle w:val="ListParagraph"/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Unit IV: 16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classes </w:t>
      </w:r>
      <w:r w:rsidR="00CA20BE" w:rsidRPr="009A36FF">
        <w:rPr>
          <w:rFonts w:ascii="Times New Roman" w:eastAsia="Times New Roman" w:hAnsi="Times New Roman" w:cs="Times New Roman"/>
          <w:bCs/>
          <w:sz w:val="24"/>
          <w:szCs w:val="24"/>
        </w:rPr>
        <w:t>(19</w:t>
      </w:r>
      <w:r w:rsidR="00CA20BE"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="00CA20BE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Oct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A20BE" w:rsidRPr="009A36FF">
        <w:rPr>
          <w:rFonts w:ascii="Times New Roman" w:eastAsia="Times New Roman" w:hAnsi="Times New Roman" w:cs="Times New Roman"/>
          <w:bCs/>
          <w:sz w:val="24"/>
          <w:szCs w:val="24"/>
        </w:rPr>
        <w:t>Nov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9308D" w:rsidRPr="009A36FF" w:rsidRDefault="0089308D" w:rsidP="0089308D">
      <w:pPr>
        <w:pStyle w:val="ListParagraph"/>
        <w:numPr>
          <w:ilvl w:val="0"/>
          <w:numId w:val="1"/>
        </w:numPr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="00F66352" w:rsidRPr="009A36FF">
        <w:rPr>
          <w:rFonts w:ascii="Times New Roman" w:eastAsia="Times New Roman" w:hAnsi="Times New Roman" w:cs="Times New Roman"/>
          <w:bCs/>
          <w:sz w:val="24"/>
          <w:szCs w:val="24"/>
        </w:rPr>
        <w:t>evision of Classes: 5 classes (1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="00F66352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Nov-1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th</w:t>
      </w:r>
      <w:r w:rsidR="00F66352" w:rsidRPr="009A36FF">
        <w:rPr>
          <w:rFonts w:ascii="Times New Roman" w:eastAsia="Times New Roman" w:hAnsi="Times New Roman" w:cs="Times New Roman"/>
          <w:bCs/>
          <w:sz w:val="24"/>
          <w:szCs w:val="24"/>
        </w:rPr>
        <w:t xml:space="preserve"> Nov</w:t>
      </w: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66352" w:rsidRPr="009A36FF" w:rsidRDefault="00F66352" w:rsidP="00F66352">
      <w:pPr>
        <w:pStyle w:val="ListParagraph"/>
        <w:numPr>
          <w:ilvl w:val="0"/>
          <w:numId w:val="1"/>
        </w:numPr>
        <w:tabs>
          <w:tab w:val="left" w:pos="851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/>
          <w:sz w:val="24"/>
          <w:szCs w:val="24"/>
        </w:rPr>
        <w:t>University Mid-semester Break: 2</w:t>
      </w:r>
      <w:r w:rsidRPr="009A36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 w:rsidRPr="009A36FF">
        <w:rPr>
          <w:rFonts w:ascii="Times New Roman" w:eastAsia="Times New Roman" w:hAnsi="Times New Roman" w:cs="Times New Roman"/>
          <w:b/>
          <w:sz w:val="24"/>
          <w:szCs w:val="24"/>
        </w:rPr>
        <w:t xml:space="preserve"> Oct-9</w:t>
      </w:r>
      <w:r w:rsidRPr="009A36FF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Pr="009A36FF">
        <w:rPr>
          <w:rFonts w:ascii="Times New Roman" w:eastAsia="Times New Roman" w:hAnsi="Times New Roman" w:cs="Times New Roman"/>
          <w:b/>
          <w:sz w:val="24"/>
          <w:szCs w:val="24"/>
        </w:rPr>
        <w:t xml:space="preserve"> Oct</w:t>
      </w: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Methodology:</w:t>
      </w:r>
    </w:p>
    <w:p w:rsidR="0089308D" w:rsidRPr="009A36FF" w:rsidRDefault="00333376" w:rsidP="00333376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Lectures will be delivered</w:t>
      </w:r>
      <w:r w:rsidR="0089308D"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in a discussion, interactive and participative mode. </w:t>
      </w:r>
    </w:p>
    <w:p w:rsidR="0089308D" w:rsidRPr="009A36FF" w:rsidRDefault="00333376" w:rsidP="00333376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Sufficient care would be</w:t>
      </w:r>
      <w:r w:rsidR="0089308D"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taken of Hindi medium students</w:t>
      </w: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. Consequently, </w:t>
      </w:r>
      <w:r w:rsidR="006C04FC"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as per students </w:t>
      </w: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needs lectures would be</w:t>
      </w:r>
      <w:r w:rsidR="0089308D"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delivered bilingually (English and Hindi) and reading materials </w:t>
      </w:r>
      <w:r w:rsidR="006C04FC"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will be </w:t>
      </w:r>
      <w:r w:rsidR="0089308D"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supplied to them accordingly.</w:t>
      </w:r>
    </w:p>
    <w:p w:rsidR="0089308D" w:rsidRPr="009A36FF" w:rsidRDefault="0089308D" w:rsidP="0089308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36FF">
        <w:rPr>
          <w:rFonts w:ascii="Times New Roman" w:hAnsi="Times New Roman" w:cs="Times New Roman"/>
          <w:color w:val="000000"/>
          <w:sz w:val="24"/>
          <w:szCs w:val="24"/>
        </w:rPr>
        <w:t>Questions and problems to be addressed in class and in tutorials by giving various illustrations and examples.</w:t>
      </w: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</w:t>
      </w:r>
    </w:p>
    <w:p w:rsidR="0089308D" w:rsidRPr="009A36FF" w:rsidRDefault="0089308D" w:rsidP="0089308D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Prior information about concerned topic/readings provided to the students for the purpose of effective teaching and learning.</w:t>
      </w:r>
    </w:p>
    <w:p w:rsidR="0089308D" w:rsidRPr="009A36FF" w:rsidRDefault="0089308D" w:rsidP="0089308D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</w:p>
    <w:p w:rsidR="0089308D" w:rsidRPr="009A36FF" w:rsidRDefault="0089308D" w:rsidP="0089308D">
      <w:pPr>
        <w:pStyle w:val="ListParagraph"/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</w:p>
    <w:p w:rsidR="0089308D" w:rsidRPr="009A36FF" w:rsidRDefault="0089308D" w:rsidP="0089308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Internal Assessment </w:t>
      </w:r>
    </w:p>
    <w:p w:rsidR="0089308D" w:rsidRPr="009A36FF" w:rsidRDefault="0089308D" w:rsidP="0089308D">
      <w:pPr>
        <w:pStyle w:val="ListParagraph"/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Internal eva</w:t>
      </w:r>
      <w:r w:rsidR="00CE6CD5"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>luation will be done through one</w:t>
      </w:r>
      <w:r w:rsidRPr="009A36FF"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  <w:t xml:space="preserve"> Tests and one Assignment (subjective type).</w:t>
      </w: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  <w:t>Tentative date of Assignment and Tests;</w:t>
      </w: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</w:p>
    <w:p w:rsidR="0089308D" w:rsidRPr="009A36FF" w:rsidRDefault="00CE6CD5" w:rsidP="00CE6CD5">
      <w:pPr>
        <w:spacing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Assignment on unit-1: 25 Aug</w:t>
      </w:r>
      <w:r w:rsidR="0089308D" w:rsidRPr="009A36FF">
        <w:rPr>
          <w:rFonts w:ascii="Times New Roman" w:eastAsia="Times New Roman" w:hAnsi="Times New Roman" w:cs="Times New Roman"/>
          <w:bCs/>
          <w:sz w:val="24"/>
          <w:szCs w:val="24"/>
        </w:rPr>
        <w:t>, 2022</w:t>
      </w:r>
    </w:p>
    <w:p w:rsidR="0089308D" w:rsidRPr="009A36FF" w:rsidRDefault="00CE6CD5" w:rsidP="00CE6CD5">
      <w:pPr>
        <w:spacing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36FF">
        <w:rPr>
          <w:rFonts w:ascii="Times New Roman" w:eastAsia="Times New Roman" w:hAnsi="Times New Roman" w:cs="Times New Roman"/>
          <w:bCs/>
          <w:sz w:val="24"/>
          <w:szCs w:val="24"/>
        </w:rPr>
        <w:t>Test on unit-2: 10th Oct, 2022</w:t>
      </w:r>
    </w:p>
    <w:p w:rsidR="0089308D" w:rsidRPr="009A36FF" w:rsidRDefault="0089308D" w:rsidP="0089308D">
      <w:pPr>
        <w:pStyle w:val="Default"/>
        <w:jc w:val="both"/>
        <w:rPr>
          <w:rFonts w:eastAsia="Times New Roman"/>
        </w:rPr>
      </w:pPr>
      <w:r w:rsidRPr="009A36FF">
        <w:rPr>
          <w:rFonts w:eastAsia="Times New Roman"/>
          <w:b/>
        </w:rPr>
        <w:t>Criteria of Assessment</w:t>
      </w:r>
      <w:r w:rsidRPr="009A36FF">
        <w:rPr>
          <w:rFonts w:eastAsia="Times New Roman"/>
        </w:rPr>
        <w:t xml:space="preserve">: </w:t>
      </w:r>
    </w:p>
    <w:p w:rsidR="0089308D" w:rsidRPr="009A36FF" w:rsidRDefault="00090FDD" w:rsidP="00090FDD">
      <w:pPr>
        <w:pStyle w:val="Default"/>
        <w:numPr>
          <w:ilvl w:val="0"/>
          <w:numId w:val="4"/>
        </w:numPr>
        <w:jc w:val="both"/>
      </w:pPr>
      <w:r w:rsidRPr="009A36FF">
        <w:t xml:space="preserve">Test and Assignment both </w:t>
      </w:r>
      <w:r w:rsidR="0089308D" w:rsidRPr="009A36FF">
        <w:t>will be of 10 marks</w:t>
      </w:r>
      <w:r w:rsidRPr="009A36FF">
        <w:t xml:space="preserve"> each</w:t>
      </w:r>
      <w:r w:rsidR="0089308D" w:rsidRPr="009A36FF">
        <w:t>.</w:t>
      </w:r>
    </w:p>
    <w:p w:rsidR="0089308D" w:rsidRPr="009A36FF" w:rsidRDefault="0089308D" w:rsidP="0089308D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sz w:val="24"/>
          <w:szCs w:val="24"/>
        </w:rPr>
        <w:t xml:space="preserve">In tutorials, </w:t>
      </w:r>
      <w:r w:rsidRPr="009A36FF">
        <w:rPr>
          <w:rFonts w:ascii="Times New Roman" w:hAnsi="Times New Roman" w:cs="Times New Roman"/>
          <w:sz w:val="24"/>
          <w:szCs w:val="24"/>
        </w:rPr>
        <w:t>tests and assignment marks will be discussed. Suggestion will be given to improve the assignments and tests marks accordingly.</w:t>
      </w:r>
    </w:p>
    <w:p w:rsidR="0089308D" w:rsidRPr="009A36FF" w:rsidRDefault="0089308D" w:rsidP="0089308D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bidi="hi-IN"/>
        </w:rPr>
      </w:pPr>
      <w:r w:rsidRPr="009A36FF">
        <w:rPr>
          <w:rFonts w:ascii="Times New Roman" w:eastAsia="Times New Roman" w:hAnsi="Times New Roman" w:cs="Times New Roman"/>
          <w:sz w:val="24"/>
          <w:szCs w:val="24"/>
        </w:rPr>
        <w:t>Apart from the quality and performance in tests and assignment student’s class pe</w:t>
      </w:r>
      <w:r w:rsidR="006C04FC" w:rsidRPr="009A36FF">
        <w:rPr>
          <w:rFonts w:ascii="Times New Roman" w:eastAsia="Times New Roman" w:hAnsi="Times New Roman" w:cs="Times New Roman"/>
          <w:sz w:val="24"/>
          <w:szCs w:val="24"/>
        </w:rPr>
        <w:t>rformance/participation level will be</w:t>
      </w:r>
      <w:r w:rsidRPr="009A36FF">
        <w:rPr>
          <w:rFonts w:ascii="Times New Roman" w:eastAsia="Times New Roman" w:hAnsi="Times New Roman" w:cs="Times New Roman"/>
          <w:sz w:val="24"/>
          <w:szCs w:val="24"/>
        </w:rPr>
        <w:t xml:space="preserve"> kept in mind</w:t>
      </w:r>
      <w:r w:rsidR="006C04FC" w:rsidRPr="009A36FF">
        <w:rPr>
          <w:rFonts w:ascii="Times New Roman" w:eastAsia="Times New Roman" w:hAnsi="Times New Roman" w:cs="Times New Roman"/>
          <w:sz w:val="24"/>
          <w:szCs w:val="24"/>
        </w:rPr>
        <w:t xml:space="preserve"> to evaluate the same. Marks will be</w:t>
      </w:r>
      <w:r w:rsidRPr="009A36FF">
        <w:rPr>
          <w:rFonts w:ascii="Times New Roman" w:eastAsia="Times New Roman" w:hAnsi="Times New Roman" w:cs="Times New Roman"/>
          <w:sz w:val="24"/>
          <w:szCs w:val="24"/>
        </w:rPr>
        <w:t xml:space="preserve"> discussed with students in class and necessary required suggestions, feedbacks and critical remarks, for</w:t>
      </w:r>
      <w:r w:rsidR="006C04FC" w:rsidRPr="009A36FF">
        <w:rPr>
          <w:rFonts w:ascii="Times New Roman" w:eastAsia="Times New Roman" w:hAnsi="Times New Roman" w:cs="Times New Roman"/>
          <w:sz w:val="24"/>
          <w:szCs w:val="24"/>
        </w:rPr>
        <w:t xml:space="preserve"> the purpose of improvement, will be</w:t>
      </w:r>
      <w:r w:rsidRPr="009A36FF">
        <w:rPr>
          <w:rFonts w:ascii="Times New Roman" w:eastAsia="Times New Roman" w:hAnsi="Times New Roman" w:cs="Times New Roman"/>
          <w:sz w:val="24"/>
          <w:szCs w:val="24"/>
        </w:rPr>
        <w:t xml:space="preserve"> given according to the performance.  </w:t>
      </w:r>
    </w:p>
    <w:p w:rsidR="0089308D" w:rsidRPr="009A36FF" w:rsidRDefault="0089308D" w:rsidP="0089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hi-IN"/>
        </w:rPr>
      </w:pPr>
    </w:p>
    <w:p w:rsidR="0089308D" w:rsidRPr="009A36FF" w:rsidRDefault="0089308D" w:rsidP="008930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36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Teaching Learning Outcome:</w:t>
      </w:r>
    </w:p>
    <w:p w:rsidR="00016DD6" w:rsidRPr="009A36FF" w:rsidRDefault="00016DD6" w:rsidP="006C04FC">
      <w:pPr>
        <w:pStyle w:val="Default"/>
        <w:jc w:val="both"/>
        <w:rPr>
          <w:color w:val="auto"/>
        </w:rPr>
      </w:pPr>
      <w:r w:rsidRPr="009A36FF">
        <w:t>The purpose of the pap</w:t>
      </w:r>
      <w:r w:rsidR="00252819" w:rsidRPr="009A36FF">
        <w:t>er is to introducing students</w:t>
      </w:r>
      <w:r w:rsidRPr="009A36FF">
        <w:t xml:space="preserve"> the primary thinkers of one of the most important and influential school of thought in Western Philosophy. After the completion of the course </w:t>
      </w:r>
      <w:r w:rsidRPr="009A36FF">
        <w:rPr>
          <w:color w:val="auto"/>
        </w:rPr>
        <w:t>students will get a</w:t>
      </w:r>
      <w:r w:rsidR="006C04FC" w:rsidRPr="009A36FF">
        <w:rPr>
          <w:color w:val="auto"/>
        </w:rPr>
        <w:t>n</w:t>
      </w:r>
      <w:r w:rsidRPr="009A36FF">
        <w:rPr>
          <w:color w:val="auto"/>
        </w:rPr>
        <w:t xml:space="preserve"> insight of complex set of interconnected sub-traditions that Analytic Philosophy</w:t>
      </w:r>
      <w:r w:rsidR="006C04FC" w:rsidRPr="009A36FF">
        <w:rPr>
          <w:color w:val="auto"/>
        </w:rPr>
        <w:t xml:space="preserve"> ramified into</w:t>
      </w:r>
      <w:r w:rsidRPr="009A36FF">
        <w:rPr>
          <w:color w:val="auto"/>
        </w:rPr>
        <w:t xml:space="preserve"> which finally will make young minds capable of critical and reflective thi</w:t>
      </w:r>
      <w:r w:rsidR="00333376" w:rsidRPr="009A36FF">
        <w:rPr>
          <w:color w:val="auto"/>
        </w:rPr>
        <w:t>nking about various thought provoking philosophical issues</w:t>
      </w:r>
      <w:r w:rsidR="006C04FC" w:rsidRPr="009A36FF">
        <w:rPr>
          <w:color w:val="auto"/>
        </w:rPr>
        <w:t xml:space="preserve"> of western philosophy</w:t>
      </w:r>
      <w:r w:rsidR="00333376" w:rsidRPr="009A36FF">
        <w:rPr>
          <w:color w:val="auto"/>
        </w:rPr>
        <w:t>. The paper also will enable</w:t>
      </w:r>
      <w:r w:rsidRPr="009A36FF">
        <w:rPr>
          <w:color w:val="auto"/>
        </w:rPr>
        <w:t xml:space="preserve"> students to</w:t>
      </w:r>
      <w:r w:rsidR="00333376" w:rsidRPr="009A36FF">
        <w:rPr>
          <w:color w:val="auto"/>
        </w:rPr>
        <w:t xml:space="preserve"> learn analytic method, a very prominent philosophical method of inquiry. Consequently, they will learn how to</w:t>
      </w:r>
      <w:r w:rsidRPr="009A36FF">
        <w:rPr>
          <w:color w:val="auto"/>
        </w:rPr>
        <w:t xml:space="preserve"> reduce complex issues in</w:t>
      </w:r>
      <w:r w:rsidR="00333376" w:rsidRPr="009A36FF">
        <w:rPr>
          <w:color w:val="auto"/>
        </w:rPr>
        <w:t xml:space="preserve">to simpler components to develop a </w:t>
      </w:r>
      <w:r w:rsidRPr="009A36FF">
        <w:rPr>
          <w:color w:val="auto"/>
        </w:rPr>
        <w:t>clear</w:t>
      </w:r>
      <w:r w:rsidR="00333376" w:rsidRPr="009A36FF">
        <w:rPr>
          <w:color w:val="auto"/>
        </w:rPr>
        <w:t xml:space="preserve"> </w:t>
      </w:r>
      <w:r w:rsidRPr="009A36FF">
        <w:rPr>
          <w:color w:val="auto"/>
        </w:rPr>
        <w:t>understanding</w:t>
      </w:r>
      <w:r w:rsidR="00333376" w:rsidRPr="009A36FF">
        <w:rPr>
          <w:color w:val="auto"/>
        </w:rPr>
        <w:t>.</w:t>
      </w:r>
    </w:p>
    <w:p w:rsidR="00661635" w:rsidRPr="009A36FF" w:rsidRDefault="00661635" w:rsidP="006C04F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1635" w:rsidRPr="009A36FF" w:rsidSect="00E34B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3F3D"/>
    <w:multiLevelType w:val="hybridMultilevel"/>
    <w:tmpl w:val="887A54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A721B"/>
    <w:multiLevelType w:val="hybridMultilevel"/>
    <w:tmpl w:val="D3FAA0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05592"/>
    <w:multiLevelType w:val="hybridMultilevel"/>
    <w:tmpl w:val="445C01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B0C80"/>
    <w:multiLevelType w:val="hybridMultilevel"/>
    <w:tmpl w:val="9FB0D566"/>
    <w:lvl w:ilvl="0" w:tplc="9FFE3A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9F0AD6"/>
    <w:multiLevelType w:val="hybridMultilevel"/>
    <w:tmpl w:val="1C4C0D0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C6137"/>
    <w:multiLevelType w:val="hybridMultilevel"/>
    <w:tmpl w:val="D3FAA0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F5A53"/>
    <w:multiLevelType w:val="hybridMultilevel"/>
    <w:tmpl w:val="F3C69A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308D"/>
    <w:rsid w:val="00016DD6"/>
    <w:rsid w:val="00090FDD"/>
    <w:rsid w:val="00162F55"/>
    <w:rsid w:val="0022142F"/>
    <w:rsid w:val="00252819"/>
    <w:rsid w:val="00333376"/>
    <w:rsid w:val="00401DC9"/>
    <w:rsid w:val="00661635"/>
    <w:rsid w:val="006C04FC"/>
    <w:rsid w:val="00742891"/>
    <w:rsid w:val="00751307"/>
    <w:rsid w:val="007545B3"/>
    <w:rsid w:val="0085161B"/>
    <w:rsid w:val="0089308D"/>
    <w:rsid w:val="009A36FF"/>
    <w:rsid w:val="00A32B90"/>
    <w:rsid w:val="00A95A02"/>
    <w:rsid w:val="00C314AC"/>
    <w:rsid w:val="00CA20BE"/>
    <w:rsid w:val="00CE6CD5"/>
    <w:rsid w:val="00DB18DC"/>
    <w:rsid w:val="00DB70B4"/>
    <w:rsid w:val="00DC58BD"/>
    <w:rsid w:val="00DD6B00"/>
    <w:rsid w:val="00F6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ngal" w:eastAsiaTheme="minorHAnsi" w:hAnsi="Mangal" w:cs="Aparajita"/>
        <w:sz w:val="24"/>
        <w:szCs w:val="24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8D"/>
    <w:rPr>
      <w:rFonts w:asciiTheme="minorHAnsi" w:hAnsiTheme="minorHAnsi" w:cstheme="minorBidi"/>
      <w:sz w:val="22"/>
      <w:szCs w:val="22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CE6C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08D"/>
    <w:pPr>
      <w:spacing w:after="0" w:line="240" w:lineRule="auto"/>
      <w:ind w:left="720"/>
    </w:pPr>
    <w:rPr>
      <w:rFonts w:ascii="Calibri" w:eastAsia="Calibri" w:hAnsi="Calibri" w:cs="Arial"/>
      <w:sz w:val="20"/>
      <w:szCs w:val="20"/>
      <w:lang w:val="en-IN" w:eastAsia="en-IN"/>
    </w:rPr>
  </w:style>
  <w:style w:type="paragraph" w:customStyle="1" w:styleId="Default">
    <w:name w:val="Default"/>
    <w:rsid w:val="008930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89308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E6CD5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a-size-extra-large">
    <w:name w:val="a-size-extra-large"/>
    <w:basedOn w:val="DefaultParagraphFont"/>
    <w:rsid w:val="00CE6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9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4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stor.org/stable/i3381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 Shri</dc:creator>
  <cp:lastModifiedBy>Mama Shri</cp:lastModifiedBy>
  <cp:revision>3</cp:revision>
  <dcterms:created xsi:type="dcterms:W3CDTF">2022-09-10T19:06:00Z</dcterms:created>
  <dcterms:modified xsi:type="dcterms:W3CDTF">2022-09-10T19:09:00Z</dcterms:modified>
</cp:coreProperties>
</file>